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C44E0B" w:rsidRDefault="00C44E0B" w:rsidP="00C44E0B">
      <w:pPr>
        <w:spacing w:line="480" w:lineRule="auto"/>
        <w:jc w:val="center"/>
        <w:rPr>
          <w:rFonts w:ascii="Times New Roman" w:hAnsi="Times New Roman" w:cs="Times New Roman"/>
          <w:sz w:val="24"/>
          <w:szCs w:val="24"/>
        </w:rPr>
      </w:pPr>
    </w:p>
    <w:p w:rsidR="0080412D" w:rsidRDefault="00022B73" w:rsidP="00C44E0B">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 (E</w:t>
      </w:r>
      <w:r w:rsidR="00C44E0B">
        <w:rPr>
          <w:rFonts w:ascii="Times New Roman" w:hAnsi="Times New Roman" w:cs="Times New Roman"/>
          <w:sz w:val="24"/>
          <w:szCs w:val="24"/>
        </w:rPr>
        <w:t>HRs)</w:t>
      </w:r>
    </w:p>
    <w:p w:rsidR="00C44E0B" w:rsidRDefault="00022B73" w:rsidP="00C44E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E0B" w:rsidRDefault="00022B73" w:rsidP="00C44E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4E0B" w:rsidRPr="00C44E0B" w:rsidRDefault="00C44E0B" w:rsidP="00C44E0B">
      <w:pPr>
        <w:rPr>
          <w:rFonts w:ascii="Times New Roman" w:hAnsi="Times New Roman" w:cs="Times New Roman"/>
          <w:sz w:val="24"/>
          <w:szCs w:val="24"/>
        </w:rPr>
      </w:pPr>
    </w:p>
    <w:p w:rsidR="00C44E0B" w:rsidRPr="00C44E0B" w:rsidRDefault="00C44E0B" w:rsidP="00C44E0B">
      <w:pPr>
        <w:rPr>
          <w:rFonts w:ascii="Times New Roman" w:hAnsi="Times New Roman" w:cs="Times New Roman"/>
          <w:sz w:val="24"/>
          <w:szCs w:val="24"/>
        </w:rPr>
      </w:pPr>
    </w:p>
    <w:p w:rsidR="00C44E0B" w:rsidRPr="00C44E0B" w:rsidRDefault="00C44E0B" w:rsidP="00C44E0B">
      <w:pPr>
        <w:rPr>
          <w:rFonts w:ascii="Times New Roman" w:hAnsi="Times New Roman" w:cs="Times New Roman"/>
          <w:sz w:val="24"/>
          <w:szCs w:val="24"/>
        </w:rPr>
      </w:pPr>
    </w:p>
    <w:p w:rsidR="00C44E0B" w:rsidRDefault="00C44E0B" w:rsidP="00C44E0B">
      <w:pPr>
        <w:rPr>
          <w:rFonts w:ascii="Times New Roman" w:hAnsi="Times New Roman" w:cs="Times New Roman"/>
          <w:sz w:val="24"/>
          <w:szCs w:val="24"/>
        </w:rPr>
      </w:pPr>
    </w:p>
    <w:p w:rsidR="00C44E0B" w:rsidRDefault="00C44E0B" w:rsidP="00C44E0B">
      <w:pPr>
        <w:rPr>
          <w:rFonts w:ascii="Times New Roman" w:hAnsi="Times New Roman" w:cs="Times New Roman"/>
          <w:sz w:val="24"/>
          <w:szCs w:val="24"/>
        </w:rPr>
      </w:pPr>
    </w:p>
    <w:p w:rsidR="00C44E0B" w:rsidRDefault="00C44E0B" w:rsidP="00C44E0B">
      <w:pPr>
        <w:rPr>
          <w:rFonts w:ascii="Times New Roman" w:hAnsi="Times New Roman" w:cs="Times New Roman"/>
          <w:sz w:val="24"/>
          <w:szCs w:val="24"/>
        </w:rPr>
      </w:pPr>
    </w:p>
    <w:p w:rsidR="00C44E0B" w:rsidRDefault="00C44E0B" w:rsidP="00C44E0B">
      <w:pPr>
        <w:rPr>
          <w:rFonts w:ascii="Times New Roman" w:hAnsi="Times New Roman" w:cs="Times New Roman"/>
          <w:sz w:val="24"/>
          <w:szCs w:val="24"/>
        </w:rPr>
      </w:pPr>
    </w:p>
    <w:p w:rsidR="00C44E0B" w:rsidRDefault="00022B73" w:rsidP="00C44E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Records (EHRs)</w:t>
      </w:r>
    </w:p>
    <w:p w:rsidR="00C44E0B" w:rsidRDefault="00022B73" w:rsidP="00C44E0B">
      <w:pPr>
        <w:spacing w:line="480" w:lineRule="auto"/>
        <w:rPr>
          <w:rFonts w:ascii="Times New Roman" w:hAnsi="Times New Roman" w:cs="Times New Roman"/>
          <w:sz w:val="24"/>
          <w:szCs w:val="24"/>
        </w:rPr>
      </w:pPr>
      <w:r>
        <w:rPr>
          <w:rFonts w:ascii="Times New Roman" w:hAnsi="Times New Roman" w:cs="Times New Roman"/>
          <w:sz w:val="24"/>
          <w:szCs w:val="24"/>
        </w:rPr>
        <w:t xml:space="preserve">Title: To Switch or Not to Switch – That is the Question. </w:t>
      </w:r>
    </w:p>
    <w:p w:rsidR="00612985" w:rsidRDefault="00022B73" w:rsidP="00C44E0B">
      <w:pPr>
        <w:spacing w:line="480" w:lineRule="auto"/>
        <w:rPr>
          <w:rFonts w:ascii="Times New Roman" w:hAnsi="Times New Roman" w:cs="Times New Roman"/>
          <w:sz w:val="24"/>
          <w:szCs w:val="24"/>
        </w:rPr>
      </w:pPr>
      <w:r>
        <w:rPr>
          <w:rFonts w:ascii="Times New Roman" w:hAnsi="Times New Roman" w:cs="Times New Roman"/>
          <w:sz w:val="24"/>
          <w:szCs w:val="24"/>
        </w:rPr>
        <w:t xml:space="preserve">URL: </w:t>
      </w:r>
      <w:hyperlink r:id="rId8" w:history="1">
        <w:r w:rsidR="003F5947" w:rsidRPr="003C409D">
          <w:rPr>
            <w:rStyle w:val="Hyperlink"/>
            <w:rFonts w:ascii="Times New Roman" w:hAnsi="Times New Roman" w:cs="Times New Roman"/>
            <w:sz w:val="24"/>
            <w:szCs w:val="24"/>
          </w:rPr>
          <w:t>https://www.chcf.org/blog/to-switch-or-not-to-switch-that-is-the-question/</w:t>
        </w:r>
      </w:hyperlink>
    </w:p>
    <w:p w:rsidR="00612985" w:rsidRDefault="00022B73" w:rsidP="00C44E0B">
      <w:pPr>
        <w:spacing w:line="480" w:lineRule="auto"/>
        <w:rPr>
          <w:rFonts w:ascii="Times New Roman" w:hAnsi="Times New Roman" w:cs="Times New Roman"/>
          <w:b/>
          <w:sz w:val="24"/>
          <w:szCs w:val="24"/>
        </w:rPr>
      </w:pPr>
      <w:r w:rsidRPr="003F5947">
        <w:rPr>
          <w:rFonts w:ascii="Times New Roman" w:hAnsi="Times New Roman" w:cs="Times New Roman"/>
          <w:b/>
          <w:sz w:val="24"/>
          <w:szCs w:val="24"/>
        </w:rPr>
        <w:t>Summary</w:t>
      </w:r>
    </w:p>
    <w:p w:rsidR="00C44E0B" w:rsidRDefault="00022B73" w:rsidP="0042544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EHRs have become prevalent in California's medical community and statistical data s</w:t>
      </w:r>
      <w:r>
        <w:rPr>
          <w:rFonts w:ascii="Times New Roman" w:hAnsi="Times New Roman" w:cs="Times New Roman"/>
          <w:sz w:val="24"/>
          <w:szCs w:val="24"/>
        </w:rPr>
        <w:t>hows that 90% of its health centers have adopted the technology</w:t>
      </w:r>
      <w:r w:rsidR="0013065C">
        <w:rPr>
          <w:rFonts w:ascii="Times New Roman" w:hAnsi="Times New Roman" w:cs="Times New Roman"/>
          <w:sz w:val="24"/>
          <w:szCs w:val="24"/>
        </w:rPr>
        <w:t xml:space="preserve"> (Hansen, 2019)</w:t>
      </w:r>
      <w:r w:rsidR="001871BB">
        <w:rPr>
          <w:rFonts w:ascii="Times New Roman" w:hAnsi="Times New Roman" w:cs="Times New Roman"/>
          <w:sz w:val="24"/>
          <w:szCs w:val="24"/>
        </w:rPr>
        <w:t xml:space="preserve">. The technology is essential since it enables in the management of health records as well as social metrics that influence care delivery. Besides, it enables coordination between healthcare facilities to meet the complex care needs of the patients. In California, concerns have emanated among clinic leaders on whether they keep up with the growing demands of EHRs. </w:t>
      </w:r>
      <w:r w:rsidR="00425446">
        <w:rPr>
          <w:rFonts w:ascii="Times New Roman" w:hAnsi="Times New Roman" w:cs="Times New Roman"/>
          <w:sz w:val="24"/>
          <w:szCs w:val="24"/>
        </w:rPr>
        <w:t xml:space="preserve">A survey carried on the same found that one out of four caregivers is contemplating to switch EHR platforms. Healthcare providers have different reasons to switch, but there are similar goals such as enhancing interoperability of medical practitioners and hospitals, increase the responsiveness of clinic staff, reduce outsourcing costs, and share common </w:t>
      </w:r>
      <w:r w:rsidR="0013065C">
        <w:rPr>
          <w:rFonts w:ascii="Times New Roman" w:hAnsi="Times New Roman" w:cs="Times New Roman"/>
          <w:sz w:val="24"/>
          <w:szCs w:val="24"/>
        </w:rPr>
        <w:t>EHRs</w:t>
      </w:r>
      <w:r w:rsidR="00425446">
        <w:rPr>
          <w:rFonts w:ascii="Times New Roman" w:hAnsi="Times New Roman" w:cs="Times New Roman"/>
          <w:sz w:val="24"/>
          <w:szCs w:val="24"/>
        </w:rPr>
        <w:t xml:space="preserve"> within the California clinical environment</w:t>
      </w:r>
      <w:r w:rsidR="0013065C">
        <w:rPr>
          <w:rFonts w:ascii="Times New Roman" w:hAnsi="Times New Roman" w:cs="Times New Roman"/>
          <w:sz w:val="24"/>
          <w:szCs w:val="24"/>
        </w:rPr>
        <w:t xml:space="preserve"> (Hansen, 2019)</w:t>
      </w:r>
      <w:r w:rsidR="00425446">
        <w:rPr>
          <w:rFonts w:ascii="Times New Roman" w:hAnsi="Times New Roman" w:cs="Times New Roman"/>
          <w:sz w:val="24"/>
          <w:szCs w:val="24"/>
        </w:rPr>
        <w:t xml:space="preserve">. </w:t>
      </w:r>
    </w:p>
    <w:p w:rsidR="00425446" w:rsidRDefault="00022B73" w:rsidP="00425446">
      <w:pPr>
        <w:spacing w:line="480" w:lineRule="auto"/>
        <w:rPr>
          <w:rFonts w:ascii="Times New Roman" w:hAnsi="Times New Roman" w:cs="Times New Roman"/>
          <w:b/>
          <w:sz w:val="24"/>
          <w:szCs w:val="24"/>
        </w:rPr>
      </w:pPr>
      <w:r w:rsidRPr="00425446">
        <w:rPr>
          <w:rFonts w:ascii="Times New Roman" w:hAnsi="Times New Roman" w:cs="Times New Roman"/>
          <w:b/>
          <w:sz w:val="24"/>
          <w:szCs w:val="24"/>
        </w:rPr>
        <w:t>Discussion</w:t>
      </w:r>
    </w:p>
    <w:p w:rsidR="00425446" w:rsidRDefault="00022B73" w:rsidP="0042544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subject of EHR is im</w:t>
      </w:r>
      <w:r w:rsidR="009679A4">
        <w:rPr>
          <w:rFonts w:ascii="Times New Roman" w:hAnsi="Times New Roman" w:cs="Times New Roman"/>
          <w:sz w:val="24"/>
          <w:szCs w:val="24"/>
        </w:rPr>
        <w:t xml:space="preserve">portant since it a technology that caregivers cannot be disregarded and they need to able to adjust to the changing demands to remain profitable. The difficulties of decision-making processes and uncertainties of making a switch should be patient-centered. From a personal standpoint, in case the existing EHR is outdated and unable to meet the care demands of the patients, it should be replaced or upgraded.  HER platforms should not </w:t>
      </w:r>
      <w:r w:rsidR="005D10A8">
        <w:rPr>
          <w:rFonts w:ascii="Times New Roman" w:hAnsi="Times New Roman" w:cs="Times New Roman"/>
          <w:sz w:val="24"/>
          <w:szCs w:val="24"/>
        </w:rPr>
        <w:lastRenderedPageBreak/>
        <w:t xml:space="preserve">only </w:t>
      </w:r>
      <w:r w:rsidR="009679A4">
        <w:rPr>
          <w:rFonts w:ascii="Times New Roman" w:hAnsi="Times New Roman" w:cs="Times New Roman"/>
          <w:sz w:val="24"/>
          <w:szCs w:val="24"/>
        </w:rPr>
        <w:t xml:space="preserve">be viewed as systems that </w:t>
      </w:r>
      <w:r w:rsidR="005D10A8">
        <w:rPr>
          <w:rFonts w:ascii="Times New Roman" w:hAnsi="Times New Roman" w:cs="Times New Roman"/>
          <w:sz w:val="24"/>
          <w:szCs w:val="24"/>
        </w:rPr>
        <w:t>are used to manage patients’ information but also as keys to their satisfaction.</w:t>
      </w:r>
      <w:r w:rsidR="009679A4">
        <w:rPr>
          <w:rFonts w:ascii="Times New Roman" w:hAnsi="Times New Roman" w:cs="Times New Roman"/>
          <w:sz w:val="24"/>
          <w:szCs w:val="24"/>
        </w:rPr>
        <w:t xml:space="preserve"> The issue is important to care delivery in the United States (US) since it enhances efficiency and quality of healthcare services. </w:t>
      </w:r>
      <w:r w:rsidR="005D10A8">
        <w:rPr>
          <w:rFonts w:ascii="Times New Roman" w:hAnsi="Times New Roman" w:cs="Times New Roman"/>
          <w:sz w:val="24"/>
          <w:szCs w:val="24"/>
        </w:rPr>
        <w:t>Health care industry has radically transformed and automation of care services using cloud-based systems is the way to go for the country. US-based hospitals will be able to harness the benefits of technology to enhance the quality of care delivery.</w:t>
      </w:r>
    </w:p>
    <w:p w:rsidR="005D10A8" w:rsidRDefault="00022B73" w:rsidP="004254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5CA7">
        <w:rPr>
          <w:rFonts w:ascii="Times New Roman" w:hAnsi="Times New Roman" w:cs="Times New Roman"/>
          <w:sz w:val="24"/>
          <w:szCs w:val="24"/>
        </w:rPr>
        <w:tab/>
      </w:r>
      <w:r>
        <w:rPr>
          <w:rFonts w:ascii="Times New Roman" w:hAnsi="Times New Roman" w:cs="Times New Roman"/>
          <w:sz w:val="24"/>
          <w:szCs w:val="24"/>
        </w:rPr>
        <w:t>Moreover, preconceived perceptions on making switches are the major hindrances to the adoption of optimized EHRs. However, some hospital administrators fail to understand that certain challenges can be solved using the solutions at hand and switching is u</w:t>
      </w:r>
      <w:r>
        <w:rPr>
          <w:rFonts w:ascii="Times New Roman" w:hAnsi="Times New Roman" w:cs="Times New Roman"/>
          <w:sz w:val="24"/>
          <w:szCs w:val="24"/>
        </w:rPr>
        <w:t xml:space="preserve">nnecessary. A switch should only be carried out when is it is inevitable </w:t>
      </w:r>
      <w:r w:rsidR="00036C17">
        <w:rPr>
          <w:rFonts w:ascii="Times New Roman" w:hAnsi="Times New Roman" w:cs="Times New Roman"/>
          <w:sz w:val="24"/>
          <w:szCs w:val="24"/>
        </w:rPr>
        <w:t xml:space="preserve">and administrators should evaluate their operational and financial impacts. No care provider wants to adopt a new technology that will impact negatively on the morale of the employees and the organizational culture. Besides, collaborative decision-making should be taken into account to ensure that all the stakeholders issue their opinions of the switch. Collaborative efforts give caregivers upper hand advantages in the vendor vetting process that result in the identification of the most appropriate platform for a specific care environment. </w:t>
      </w:r>
    </w:p>
    <w:p w:rsidR="00B26E99" w:rsidRDefault="00022B73" w:rsidP="00425446">
      <w:pPr>
        <w:spacing w:line="480" w:lineRule="auto"/>
        <w:rPr>
          <w:rFonts w:ascii="Times New Roman" w:hAnsi="Times New Roman" w:cs="Times New Roman"/>
          <w:sz w:val="24"/>
          <w:szCs w:val="24"/>
        </w:rPr>
      </w:pPr>
      <w:r>
        <w:rPr>
          <w:rFonts w:ascii="Times New Roman" w:hAnsi="Times New Roman" w:cs="Times New Roman"/>
          <w:sz w:val="24"/>
          <w:szCs w:val="24"/>
        </w:rPr>
        <w:tab/>
        <w:t>In conclusion, the author presented a compelling argument on the issue of EHR switching s</w:t>
      </w:r>
      <w:r w:rsidR="00F004D3">
        <w:rPr>
          <w:rFonts w:ascii="Times New Roman" w:hAnsi="Times New Roman" w:cs="Times New Roman"/>
          <w:sz w:val="24"/>
          <w:szCs w:val="24"/>
        </w:rPr>
        <w:t xml:space="preserve">ince she provided a comprehensive framework of her findings. She based her arguments on the interview she carried out on the experienced medical practitioner, Sabra Matosvsky, who answered questions on motivations and planning processes of a switch. The argument is relevant to the topic since it gave insight into circumstance s when care providers can or cannot make EHR platform </w:t>
      </w:r>
      <w:r>
        <w:rPr>
          <w:rFonts w:ascii="Times New Roman" w:hAnsi="Times New Roman" w:cs="Times New Roman"/>
          <w:sz w:val="24"/>
          <w:szCs w:val="24"/>
        </w:rPr>
        <w:t>switches.</w:t>
      </w:r>
    </w:p>
    <w:p w:rsidR="00F004D3" w:rsidRDefault="00F004D3" w:rsidP="00425446">
      <w:pPr>
        <w:spacing w:line="480" w:lineRule="auto"/>
        <w:rPr>
          <w:rFonts w:ascii="Times New Roman" w:hAnsi="Times New Roman" w:cs="Times New Roman"/>
          <w:b/>
          <w:sz w:val="24"/>
          <w:szCs w:val="24"/>
        </w:rPr>
      </w:pPr>
    </w:p>
    <w:p w:rsidR="00F004D3" w:rsidRDefault="00022B73" w:rsidP="00425446">
      <w:pPr>
        <w:spacing w:line="480" w:lineRule="auto"/>
        <w:rPr>
          <w:rFonts w:ascii="Times New Roman" w:hAnsi="Times New Roman" w:cs="Times New Roman"/>
          <w:b/>
          <w:sz w:val="24"/>
          <w:szCs w:val="24"/>
        </w:rPr>
      </w:pPr>
      <w:r w:rsidRPr="00F004D3">
        <w:rPr>
          <w:rFonts w:ascii="Times New Roman" w:hAnsi="Times New Roman" w:cs="Times New Roman"/>
          <w:b/>
          <w:sz w:val="24"/>
          <w:szCs w:val="24"/>
        </w:rPr>
        <w:t xml:space="preserve">Questions: </w:t>
      </w:r>
    </w:p>
    <w:p w:rsidR="00F004D3" w:rsidRDefault="00022B73" w:rsidP="00F004D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Based on the advantages of EHRs discussed above, do you think that every healthcare provider should adopt the technology, why?</w:t>
      </w:r>
    </w:p>
    <w:p w:rsidR="00F004D3" w:rsidRPr="00F004D3" w:rsidRDefault="00022B73" w:rsidP="00F004D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factors do you think are importan</w:t>
      </w:r>
      <w:r>
        <w:rPr>
          <w:rFonts w:ascii="Times New Roman" w:hAnsi="Times New Roman" w:cs="Times New Roman"/>
          <w:sz w:val="24"/>
          <w:szCs w:val="24"/>
        </w:rPr>
        <w:t>t when making decisions of switching to a new EHR platform?</w:t>
      </w:r>
    </w:p>
    <w:p w:rsidR="00B26E99" w:rsidRDefault="00B26E99" w:rsidP="00425446">
      <w:pPr>
        <w:spacing w:line="480" w:lineRule="auto"/>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Pr="00B26E99" w:rsidRDefault="00B26E99" w:rsidP="00B26E99">
      <w:pPr>
        <w:rPr>
          <w:rFonts w:ascii="Times New Roman" w:hAnsi="Times New Roman" w:cs="Times New Roman"/>
          <w:sz w:val="24"/>
          <w:szCs w:val="24"/>
        </w:rPr>
      </w:pPr>
    </w:p>
    <w:p w:rsidR="00B26E99" w:rsidRDefault="00B26E99" w:rsidP="00B26E99">
      <w:pPr>
        <w:rPr>
          <w:rFonts w:ascii="Times New Roman" w:hAnsi="Times New Roman" w:cs="Times New Roman"/>
          <w:sz w:val="24"/>
          <w:szCs w:val="24"/>
        </w:rPr>
      </w:pPr>
    </w:p>
    <w:p w:rsidR="00F004D3" w:rsidRDefault="00F004D3" w:rsidP="00B26E99">
      <w:pPr>
        <w:rPr>
          <w:rFonts w:ascii="Times New Roman" w:hAnsi="Times New Roman" w:cs="Times New Roman"/>
          <w:sz w:val="24"/>
          <w:szCs w:val="24"/>
        </w:rPr>
      </w:pPr>
    </w:p>
    <w:p w:rsidR="00B26E99" w:rsidRDefault="00B26E99" w:rsidP="00B26E99">
      <w:pPr>
        <w:rPr>
          <w:rFonts w:ascii="Times New Roman" w:hAnsi="Times New Roman" w:cs="Times New Roman"/>
          <w:sz w:val="24"/>
          <w:szCs w:val="24"/>
        </w:rPr>
      </w:pPr>
    </w:p>
    <w:p w:rsidR="00B26E99" w:rsidRDefault="00B26E99" w:rsidP="00B26E99">
      <w:pPr>
        <w:rPr>
          <w:rFonts w:ascii="Times New Roman" w:hAnsi="Times New Roman" w:cs="Times New Roman"/>
          <w:sz w:val="24"/>
          <w:szCs w:val="24"/>
        </w:rPr>
      </w:pPr>
    </w:p>
    <w:p w:rsidR="00B26E99" w:rsidRDefault="00B26E99" w:rsidP="00B26E99">
      <w:pPr>
        <w:rPr>
          <w:rFonts w:ascii="Times New Roman" w:hAnsi="Times New Roman" w:cs="Times New Roman"/>
          <w:sz w:val="24"/>
          <w:szCs w:val="24"/>
        </w:rPr>
      </w:pPr>
    </w:p>
    <w:p w:rsidR="00B26E99" w:rsidRDefault="00022B73" w:rsidP="00595CA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26E99" w:rsidRDefault="00022B73" w:rsidP="00B26E99">
      <w:pPr>
        <w:rPr>
          <w:rFonts w:ascii="Times New Roman" w:hAnsi="Times New Roman" w:cs="Times New Roman"/>
          <w:sz w:val="24"/>
          <w:szCs w:val="24"/>
        </w:rPr>
      </w:pPr>
      <w:r>
        <w:rPr>
          <w:rFonts w:ascii="Times New Roman" w:hAnsi="Times New Roman" w:cs="Times New Roman"/>
          <w:sz w:val="24"/>
          <w:szCs w:val="24"/>
        </w:rPr>
        <w:t>Hansen, C. (2019). To switch or not to switch- That is the questi</w:t>
      </w:r>
      <w:bookmarkStart w:id="0" w:name="_GoBack"/>
      <w:bookmarkEnd w:id="0"/>
      <w:r>
        <w:rPr>
          <w:rFonts w:ascii="Times New Roman" w:hAnsi="Times New Roman" w:cs="Times New Roman"/>
          <w:sz w:val="24"/>
          <w:szCs w:val="24"/>
        </w:rPr>
        <w:t>on. California Health Care</w:t>
      </w:r>
    </w:p>
    <w:p w:rsidR="00B26E99" w:rsidRDefault="00022B73" w:rsidP="00B26E99">
      <w:pPr>
        <w:rPr>
          <w:rFonts w:ascii="Times New Roman" w:hAnsi="Times New Roman" w:cs="Times New Roman"/>
          <w:sz w:val="24"/>
          <w:szCs w:val="24"/>
        </w:rPr>
      </w:pPr>
      <w:r>
        <w:rPr>
          <w:rFonts w:ascii="Times New Roman" w:hAnsi="Times New Roman" w:cs="Times New Roman"/>
          <w:sz w:val="24"/>
          <w:szCs w:val="24"/>
        </w:rPr>
        <w:tab/>
        <w:t>Foundation. Retrieved from</w:t>
      </w:r>
    </w:p>
    <w:p w:rsidR="00B26E99" w:rsidRPr="00B26E99" w:rsidRDefault="00022B73" w:rsidP="00B26E99">
      <w:pPr>
        <w:rPr>
          <w:rFonts w:ascii="Times New Roman" w:hAnsi="Times New Roman" w:cs="Times New Roman"/>
          <w:sz w:val="24"/>
          <w:szCs w:val="24"/>
        </w:rPr>
      </w:pPr>
      <w:r>
        <w:rPr>
          <w:rFonts w:ascii="Times New Roman" w:hAnsi="Times New Roman" w:cs="Times New Roman"/>
          <w:sz w:val="24"/>
          <w:szCs w:val="24"/>
        </w:rPr>
        <w:tab/>
      </w:r>
      <w:hyperlink r:id="rId9" w:history="1">
        <w:r w:rsidRPr="00B26E99">
          <w:rPr>
            <w:rStyle w:val="Hyperlink"/>
            <w:rFonts w:ascii="Times New Roman" w:hAnsi="Times New Roman" w:cs="Times New Roman"/>
            <w:sz w:val="24"/>
            <w:szCs w:val="24"/>
          </w:rPr>
          <w:t>https://www.chcf.org/blog/to-switch-or-not-to-switch-that-is-the-question/</w:t>
        </w:r>
      </w:hyperlink>
    </w:p>
    <w:sectPr w:rsidR="00B26E99" w:rsidRPr="00B26E99" w:rsidSect="00F9671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B73" w:rsidRDefault="00022B73">
      <w:pPr>
        <w:spacing w:after="0" w:line="240" w:lineRule="auto"/>
      </w:pPr>
      <w:r>
        <w:separator/>
      </w:r>
    </w:p>
  </w:endnote>
  <w:endnote w:type="continuationSeparator" w:id="0">
    <w:p w:rsidR="00022B73" w:rsidRDefault="00022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B73" w:rsidRDefault="00022B73">
      <w:pPr>
        <w:spacing w:after="0" w:line="240" w:lineRule="auto"/>
      </w:pPr>
      <w:r>
        <w:separator/>
      </w:r>
    </w:p>
  </w:footnote>
  <w:footnote w:type="continuationSeparator" w:id="0">
    <w:p w:rsidR="00022B73" w:rsidRDefault="00022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E0B" w:rsidRPr="00C44E0B" w:rsidRDefault="00022B73" w:rsidP="00C44E0B">
    <w:pPr>
      <w:pStyle w:val="Header"/>
      <w:spacing w:line="480" w:lineRule="auto"/>
      <w:rPr>
        <w:rFonts w:ascii="Times New Roman" w:hAnsi="Times New Roman" w:cs="Times New Roman"/>
        <w:sz w:val="24"/>
        <w:szCs w:val="24"/>
      </w:rPr>
    </w:pPr>
    <w:r w:rsidRPr="00C44E0B">
      <w:rPr>
        <w:rFonts w:ascii="Times New Roman" w:hAnsi="Times New Roman" w:cs="Times New Roman"/>
        <w:sz w:val="24"/>
        <w:szCs w:val="24"/>
      </w:rPr>
      <w:t>CURRENT EVENT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4E0B">
      <w:rPr>
        <w:rFonts w:ascii="Times New Roman" w:hAnsi="Times New Roman" w:cs="Times New Roman"/>
        <w:sz w:val="24"/>
        <w:szCs w:val="24"/>
      </w:rPr>
      <w:t xml:space="preserve"> </w:t>
    </w:r>
    <w:sdt>
      <w:sdtPr>
        <w:rPr>
          <w:rFonts w:ascii="Times New Roman" w:hAnsi="Times New Roman" w:cs="Times New Roman"/>
          <w:sz w:val="24"/>
          <w:szCs w:val="24"/>
        </w:rPr>
        <w:id w:val="845758771"/>
        <w:docPartObj>
          <w:docPartGallery w:val="Page Numbers (Top of Page)"/>
          <w:docPartUnique/>
        </w:docPartObj>
      </w:sdtPr>
      <w:sdtEndPr>
        <w:rPr>
          <w:noProof/>
        </w:rPr>
      </w:sdtEndPr>
      <w:sdtContent>
        <w:r w:rsidRPr="00C44E0B">
          <w:rPr>
            <w:rFonts w:ascii="Times New Roman" w:hAnsi="Times New Roman" w:cs="Times New Roman"/>
            <w:sz w:val="24"/>
            <w:szCs w:val="24"/>
          </w:rPr>
          <w:fldChar w:fldCharType="begin"/>
        </w:r>
        <w:r w:rsidRPr="00C44E0B">
          <w:rPr>
            <w:rFonts w:ascii="Times New Roman" w:hAnsi="Times New Roman" w:cs="Times New Roman"/>
            <w:sz w:val="24"/>
            <w:szCs w:val="24"/>
          </w:rPr>
          <w:instrText xml:space="preserve"> PAGE</w:instrText>
        </w:r>
        <w:r w:rsidRPr="00C44E0B">
          <w:rPr>
            <w:rFonts w:ascii="Times New Roman" w:hAnsi="Times New Roman" w:cs="Times New Roman"/>
            <w:sz w:val="24"/>
            <w:szCs w:val="24"/>
          </w:rPr>
          <w:instrText xml:space="preserve">   \* MERGEFORMAT </w:instrText>
        </w:r>
        <w:r w:rsidRPr="00C44E0B">
          <w:rPr>
            <w:rFonts w:ascii="Times New Roman" w:hAnsi="Times New Roman" w:cs="Times New Roman"/>
            <w:sz w:val="24"/>
            <w:szCs w:val="24"/>
          </w:rPr>
          <w:fldChar w:fldCharType="separate"/>
        </w:r>
        <w:r w:rsidR="00595CA7">
          <w:rPr>
            <w:rFonts w:ascii="Times New Roman" w:hAnsi="Times New Roman" w:cs="Times New Roman"/>
            <w:noProof/>
            <w:sz w:val="24"/>
            <w:szCs w:val="24"/>
          </w:rPr>
          <w:t>4</w:t>
        </w:r>
        <w:r w:rsidRPr="00C44E0B">
          <w:rPr>
            <w:rFonts w:ascii="Times New Roman" w:hAnsi="Times New Roman" w:cs="Times New Roman"/>
            <w:noProof/>
            <w:sz w:val="24"/>
            <w:szCs w:val="24"/>
          </w:rPr>
          <w:fldChar w:fldCharType="end"/>
        </w:r>
      </w:sdtContent>
    </w:sdt>
  </w:p>
  <w:p w:rsidR="00C44E0B" w:rsidRDefault="00C44E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71B" w:rsidRPr="00F9671B" w:rsidRDefault="00022B73" w:rsidP="00F9671B">
    <w:pPr>
      <w:pStyle w:val="Header"/>
      <w:spacing w:line="480" w:lineRule="auto"/>
      <w:rPr>
        <w:rFonts w:ascii="Times New Roman" w:hAnsi="Times New Roman" w:cs="Times New Roman"/>
        <w:sz w:val="24"/>
        <w:szCs w:val="24"/>
      </w:rPr>
    </w:pPr>
    <w:r w:rsidRPr="00F9671B">
      <w:rPr>
        <w:rFonts w:ascii="Times New Roman" w:hAnsi="Times New Roman" w:cs="Times New Roman"/>
        <w:sz w:val="24"/>
        <w:szCs w:val="24"/>
      </w:rPr>
      <w:t xml:space="preserve">Running head:  CURRENT EVENT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77528255"/>
        <w:docPartObj>
          <w:docPartGallery w:val="Page Numbers (Top of Page)"/>
          <w:docPartUnique/>
        </w:docPartObj>
      </w:sdtPr>
      <w:sdtEndPr>
        <w:rPr>
          <w:noProof/>
        </w:rPr>
      </w:sdtEndPr>
      <w:sdtContent>
        <w:r w:rsidRPr="00F9671B">
          <w:rPr>
            <w:rFonts w:ascii="Times New Roman" w:hAnsi="Times New Roman" w:cs="Times New Roman"/>
            <w:sz w:val="24"/>
            <w:szCs w:val="24"/>
          </w:rPr>
          <w:fldChar w:fldCharType="begin"/>
        </w:r>
        <w:r w:rsidRPr="00F9671B">
          <w:rPr>
            <w:rFonts w:ascii="Times New Roman" w:hAnsi="Times New Roman" w:cs="Times New Roman"/>
            <w:sz w:val="24"/>
            <w:szCs w:val="24"/>
          </w:rPr>
          <w:instrText xml:space="preserve"> PAGE   \* MERGEFORMAT </w:instrText>
        </w:r>
        <w:r w:rsidRPr="00F9671B">
          <w:rPr>
            <w:rFonts w:ascii="Times New Roman" w:hAnsi="Times New Roman" w:cs="Times New Roman"/>
            <w:sz w:val="24"/>
            <w:szCs w:val="24"/>
          </w:rPr>
          <w:fldChar w:fldCharType="separate"/>
        </w:r>
        <w:r w:rsidR="00595CA7">
          <w:rPr>
            <w:rFonts w:ascii="Times New Roman" w:hAnsi="Times New Roman" w:cs="Times New Roman"/>
            <w:noProof/>
            <w:sz w:val="24"/>
            <w:szCs w:val="24"/>
          </w:rPr>
          <w:t>1</w:t>
        </w:r>
        <w:r w:rsidRPr="00F9671B">
          <w:rPr>
            <w:rFonts w:ascii="Times New Roman" w:hAnsi="Times New Roman" w:cs="Times New Roman"/>
            <w:noProof/>
            <w:sz w:val="24"/>
            <w:szCs w:val="24"/>
          </w:rPr>
          <w:fldChar w:fldCharType="end"/>
        </w:r>
      </w:sdtContent>
    </w:sdt>
  </w:p>
  <w:p w:rsidR="00F9671B" w:rsidRDefault="00F967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03881"/>
    <w:multiLevelType w:val="hybridMultilevel"/>
    <w:tmpl w:val="CAEC627A"/>
    <w:lvl w:ilvl="0" w:tplc="1A4C1552">
      <w:start w:val="1"/>
      <w:numFmt w:val="decimal"/>
      <w:lvlText w:val="%1."/>
      <w:lvlJc w:val="left"/>
      <w:pPr>
        <w:ind w:left="720" w:hanging="360"/>
      </w:pPr>
      <w:rPr>
        <w:rFonts w:hint="default"/>
      </w:rPr>
    </w:lvl>
    <w:lvl w:ilvl="1" w:tplc="2B32A26A" w:tentative="1">
      <w:start w:val="1"/>
      <w:numFmt w:val="lowerLetter"/>
      <w:lvlText w:val="%2."/>
      <w:lvlJc w:val="left"/>
      <w:pPr>
        <w:ind w:left="1440" w:hanging="360"/>
      </w:pPr>
    </w:lvl>
    <w:lvl w:ilvl="2" w:tplc="3EE690B8" w:tentative="1">
      <w:start w:val="1"/>
      <w:numFmt w:val="lowerRoman"/>
      <w:lvlText w:val="%3."/>
      <w:lvlJc w:val="right"/>
      <w:pPr>
        <w:ind w:left="2160" w:hanging="180"/>
      </w:pPr>
    </w:lvl>
    <w:lvl w:ilvl="3" w:tplc="4CBC2608" w:tentative="1">
      <w:start w:val="1"/>
      <w:numFmt w:val="decimal"/>
      <w:lvlText w:val="%4."/>
      <w:lvlJc w:val="left"/>
      <w:pPr>
        <w:ind w:left="2880" w:hanging="360"/>
      </w:pPr>
    </w:lvl>
    <w:lvl w:ilvl="4" w:tplc="51BAC8AC" w:tentative="1">
      <w:start w:val="1"/>
      <w:numFmt w:val="lowerLetter"/>
      <w:lvlText w:val="%5."/>
      <w:lvlJc w:val="left"/>
      <w:pPr>
        <w:ind w:left="3600" w:hanging="360"/>
      </w:pPr>
    </w:lvl>
    <w:lvl w:ilvl="5" w:tplc="FB964822" w:tentative="1">
      <w:start w:val="1"/>
      <w:numFmt w:val="lowerRoman"/>
      <w:lvlText w:val="%6."/>
      <w:lvlJc w:val="right"/>
      <w:pPr>
        <w:ind w:left="4320" w:hanging="180"/>
      </w:pPr>
    </w:lvl>
    <w:lvl w:ilvl="6" w:tplc="8F9000E6" w:tentative="1">
      <w:start w:val="1"/>
      <w:numFmt w:val="decimal"/>
      <w:lvlText w:val="%7."/>
      <w:lvlJc w:val="left"/>
      <w:pPr>
        <w:ind w:left="5040" w:hanging="360"/>
      </w:pPr>
    </w:lvl>
    <w:lvl w:ilvl="7" w:tplc="C082CACA" w:tentative="1">
      <w:start w:val="1"/>
      <w:numFmt w:val="lowerLetter"/>
      <w:lvlText w:val="%8."/>
      <w:lvlJc w:val="left"/>
      <w:pPr>
        <w:ind w:left="5760" w:hanging="360"/>
      </w:pPr>
    </w:lvl>
    <w:lvl w:ilvl="8" w:tplc="2C04E9C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71B"/>
    <w:rsid w:val="00022B73"/>
    <w:rsid w:val="00036C17"/>
    <w:rsid w:val="0013065C"/>
    <w:rsid w:val="001871BB"/>
    <w:rsid w:val="001D2666"/>
    <w:rsid w:val="003C409D"/>
    <w:rsid w:val="003F5947"/>
    <w:rsid w:val="00425446"/>
    <w:rsid w:val="00595CA7"/>
    <w:rsid w:val="005D10A8"/>
    <w:rsid w:val="00612985"/>
    <w:rsid w:val="0080412D"/>
    <w:rsid w:val="009679A4"/>
    <w:rsid w:val="00B26E99"/>
    <w:rsid w:val="00BD4F4E"/>
    <w:rsid w:val="00BE0D45"/>
    <w:rsid w:val="00C44E0B"/>
    <w:rsid w:val="00F004D3"/>
    <w:rsid w:val="00F96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1B"/>
  </w:style>
  <w:style w:type="paragraph" w:styleId="Footer">
    <w:name w:val="footer"/>
    <w:basedOn w:val="Normal"/>
    <w:link w:val="FooterChar"/>
    <w:uiPriority w:val="99"/>
    <w:unhideWhenUsed/>
    <w:rsid w:val="00F96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71B"/>
  </w:style>
  <w:style w:type="character" w:styleId="Hyperlink">
    <w:name w:val="Hyperlink"/>
    <w:basedOn w:val="DefaultParagraphFont"/>
    <w:uiPriority w:val="99"/>
    <w:unhideWhenUsed/>
    <w:rsid w:val="00612985"/>
    <w:rPr>
      <w:color w:val="0000FF" w:themeColor="hyperlink"/>
      <w:u w:val="single"/>
    </w:rPr>
  </w:style>
  <w:style w:type="paragraph" w:styleId="ListParagraph">
    <w:name w:val="List Paragraph"/>
    <w:basedOn w:val="Normal"/>
    <w:uiPriority w:val="34"/>
    <w:qFormat/>
    <w:rsid w:val="00F004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1B"/>
  </w:style>
  <w:style w:type="paragraph" w:styleId="Footer">
    <w:name w:val="footer"/>
    <w:basedOn w:val="Normal"/>
    <w:link w:val="FooterChar"/>
    <w:uiPriority w:val="99"/>
    <w:unhideWhenUsed/>
    <w:rsid w:val="00F96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71B"/>
  </w:style>
  <w:style w:type="character" w:styleId="Hyperlink">
    <w:name w:val="Hyperlink"/>
    <w:basedOn w:val="DefaultParagraphFont"/>
    <w:uiPriority w:val="99"/>
    <w:unhideWhenUsed/>
    <w:rsid w:val="00612985"/>
    <w:rPr>
      <w:color w:val="0000FF" w:themeColor="hyperlink"/>
      <w:u w:val="single"/>
    </w:rPr>
  </w:style>
  <w:style w:type="paragraph" w:styleId="ListParagraph">
    <w:name w:val="List Paragraph"/>
    <w:basedOn w:val="Normal"/>
    <w:uiPriority w:val="34"/>
    <w:qFormat/>
    <w:rsid w:val="00F004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cf.org/blog/to-switch-or-not-to-switch-that-is-the-questio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cf.org/blog/to-switch-or-not-to-switch-that-is-the-ques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2019-06-01T12:39:00Z</dcterms:created>
  <dcterms:modified xsi:type="dcterms:W3CDTF">2019-06-01T14:09:00Z</dcterms:modified>
</cp:coreProperties>
</file>